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BE" w:rsidRPr="00221EFB" w:rsidRDefault="00CF75BE" w:rsidP="00CF75BE">
      <w:pPr>
        <w:rPr>
          <w:rFonts w:ascii="Arial" w:hAnsi="Arial" w:cs="Arial"/>
          <w:b/>
          <w:lang w:eastAsia="de-DE"/>
        </w:rPr>
      </w:pPr>
      <w:bookmarkStart w:id="0" w:name="_GoBack"/>
      <w:bookmarkEnd w:id="0"/>
      <w:proofErr w:type="spellStart"/>
      <w:r w:rsidRPr="00221EFB">
        <w:rPr>
          <w:rFonts w:ascii="Arial" w:hAnsi="Arial" w:cs="Arial"/>
          <w:b/>
          <w:lang w:eastAsia="de-DE"/>
        </w:rPr>
        <w:t>Tracheotomierte</w:t>
      </w:r>
      <w:proofErr w:type="spellEnd"/>
      <w:r w:rsidRPr="00221EFB">
        <w:rPr>
          <w:rFonts w:ascii="Arial" w:hAnsi="Arial" w:cs="Arial"/>
          <w:b/>
          <w:lang w:eastAsia="de-DE"/>
        </w:rPr>
        <w:t xml:space="preserve"> Patientinnen und Patienten auf der </w:t>
      </w:r>
      <w:r>
        <w:rPr>
          <w:rFonts w:ascii="Arial" w:hAnsi="Arial" w:cs="Arial"/>
          <w:b/>
          <w:lang w:eastAsia="de-DE"/>
        </w:rPr>
        <w:t>Station</w:t>
      </w:r>
    </w:p>
    <w:p w:rsidR="00CF75BE" w:rsidRPr="00890E7D" w:rsidRDefault="00CF75BE" w:rsidP="00CF75BE">
      <w:pPr>
        <w:spacing w:after="0"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Eine sichere </w:t>
      </w:r>
      <w:r w:rsidRPr="00890E7D">
        <w:rPr>
          <w:rFonts w:ascii="Arial" w:hAnsi="Arial"/>
          <w:sz w:val="18"/>
        </w:rPr>
        <w:t>Pflege und einen routinierten Umgang</w:t>
      </w:r>
      <w:r>
        <w:rPr>
          <w:rFonts w:ascii="Arial" w:hAnsi="Arial"/>
          <w:sz w:val="18"/>
        </w:rPr>
        <w:t xml:space="preserve"> mit </w:t>
      </w:r>
      <w:proofErr w:type="spellStart"/>
      <w:r>
        <w:rPr>
          <w:rFonts w:ascii="Arial" w:hAnsi="Arial"/>
          <w:sz w:val="18"/>
        </w:rPr>
        <w:t>tracheotomierten</w:t>
      </w:r>
      <w:proofErr w:type="spellEnd"/>
      <w:r>
        <w:rPr>
          <w:rFonts w:ascii="Arial" w:hAnsi="Arial"/>
          <w:sz w:val="18"/>
        </w:rPr>
        <w:t xml:space="preserve"> </w:t>
      </w:r>
      <w:r w:rsidRPr="00890E7D">
        <w:rPr>
          <w:rFonts w:ascii="Arial" w:hAnsi="Arial"/>
          <w:sz w:val="18"/>
        </w:rPr>
        <w:t>Patientinnen</w:t>
      </w:r>
      <w:r>
        <w:rPr>
          <w:rFonts w:ascii="Arial" w:hAnsi="Arial"/>
          <w:sz w:val="18"/>
        </w:rPr>
        <w:t>/Patienten</w:t>
      </w:r>
      <w:r w:rsidRPr="00890E7D">
        <w:rPr>
          <w:rFonts w:ascii="Arial" w:hAnsi="Arial"/>
          <w:sz w:val="18"/>
        </w:rPr>
        <w:t xml:space="preserve"> braucht es solides </w:t>
      </w:r>
      <w:r>
        <w:rPr>
          <w:rFonts w:ascii="Arial" w:hAnsi="Arial"/>
          <w:sz w:val="18"/>
        </w:rPr>
        <w:t>Fachw</w:t>
      </w:r>
      <w:r w:rsidRPr="00890E7D">
        <w:rPr>
          <w:rFonts w:ascii="Arial" w:hAnsi="Arial"/>
          <w:sz w:val="18"/>
        </w:rPr>
        <w:t>issen über die anatomischen und physiologischen Grundsätze</w:t>
      </w:r>
      <w:r>
        <w:rPr>
          <w:rFonts w:ascii="Arial" w:hAnsi="Arial"/>
          <w:sz w:val="18"/>
        </w:rPr>
        <w:t xml:space="preserve">. </w:t>
      </w:r>
      <w:r w:rsidRPr="00890E7D">
        <w:rPr>
          <w:rFonts w:ascii="Arial" w:hAnsi="Arial"/>
          <w:sz w:val="18"/>
        </w:rPr>
        <w:t xml:space="preserve">Ein frühzeitiges Erkennen von möglichen Komplikationen </w:t>
      </w:r>
      <w:r>
        <w:rPr>
          <w:rFonts w:ascii="Arial" w:hAnsi="Arial"/>
          <w:sz w:val="18"/>
        </w:rPr>
        <w:t>ist elementar.</w:t>
      </w:r>
      <w:r w:rsidRPr="00890E7D">
        <w:rPr>
          <w:rFonts w:ascii="Arial" w:hAnsi="Arial"/>
          <w:sz w:val="18"/>
        </w:rPr>
        <w:t xml:space="preserve"> </w:t>
      </w:r>
    </w:p>
    <w:p w:rsidR="00CF75BE" w:rsidRPr="00890E7D" w:rsidRDefault="00CF75BE" w:rsidP="00CF75BE">
      <w:pPr>
        <w:spacing w:after="0" w:line="240" w:lineRule="auto"/>
        <w:rPr>
          <w:rFonts w:ascii="Arial" w:hAnsi="Arial"/>
          <w:sz w:val="18"/>
        </w:rPr>
      </w:pPr>
    </w:p>
    <w:p w:rsidR="00CF75BE" w:rsidRDefault="00CF75BE" w:rsidP="00CF75BE">
      <w:pPr>
        <w:spacing w:after="0" w:line="240" w:lineRule="auto"/>
        <w:rPr>
          <w:rFonts w:ascii="Arial" w:hAnsi="Arial"/>
          <w:sz w:val="18"/>
        </w:rPr>
      </w:pPr>
      <w:r w:rsidRPr="00890E7D">
        <w:rPr>
          <w:rFonts w:ascii="Arial" w:hAnsi="Arial"/>
          <w:sz w:val="18"/>
        </w:rPr>
        <w:t xml:space="preserve">Zu den Pflegemassnahmen </w:t>
      </w:r>
      <w:r>
        <w:rPr>
          <w:rFonts w:ascii="Arial" w:hAnsi="Arial"/>
          <w:sz w:val="18"/>
        </w:rPr>
        <w:t xml:space="preserve">von </w:t>
      </w:r>
      <w:proofErr w:type="spellStart"/>
      <w:r>
        <w:rPr>
          <w:rFonts w:ascii="Arial" w:hAnsi="Arial"/>
          <w:sz w:val="18"/>
        </w:rPr>
        <w:t>tracheotomierten</w:t>
      </w:r>
      <w:proofErr w:type="spellEnd"/>
      <w:r>
        <w:rPr>
          <w:rFonts w:ascii="Arial" w:hAnsi="Arial"/>
          <w:sz w:val="18"/>
        </w:rPr>
        <w:t xml:space="preserve"> </w:t>
      </w:r>
      <w:r w:rsidRPr="00890E7D">
        <w:rPr>
          <w:rFonts w:ascii="Arial" w:hAnsi="Arial"/>
          <w:sz w:val="18"/>
        </w:rPr>
        <w:t>Patientinnen</w:t>
      </w:r>
      <w:r>
        <w:rPr>
          <w:rFonts w:ascii="Arial" w:hAnsi="Arial"/>
          <w:sz w:val="18"/>
        </w:rPr>
        <w:t>/Patienten</w:t>
      </w:r>
      <w:r w:rsidRPr="00890E7D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gehört die </w:t>
      </w:r>
      <w:r w:rsidRPr="00890E7D">
        <w:rPr>
          <w:rFonts w:ascii="Arial" w:hAnsi="Arial"/>
          <w:sz w:val="18"/>
        </w:rPr>
        <w:t xml:space="preserve">Kontrolle des </w:t>
      </w:r>
      <w:proofErr w:type="spellStart"/>
      <w:r w:rsidRPr="00890E7D">
        <w:rPr>
          <w:rFonts w:ascii="Arial" w:hAnsi="Arial"/>
          <w:sz w:val="18"/>
        </w:rPr>
        <w:t>Cuff</w:t>
      </w:r>
      <w:proofErr w:type="spellEnd"/>
      <w:r w:rsidRPr="00890E7D">
        <w:rPr>
          <w:rFonts w:ascii="Arial" w:hAnsi="Arial"/>
          <w:sz w:val="18"/>
        </w:rPr>
        <w:t xml:space="preserve">-Drucks, </w:t>
      </w:r>
      <w:r>
        <w:rPr>
          <w:rFonts w:ascii="Arial" w:hAnsi="Arial"/>
          <w:sz w:val="18"/>
        </w:rPr>
        <w:t xml:space="preserve">der Lage und die Fixierung. Die </w:t>
      </w:r>
      <w:r w:rsidRPr="00890E7D">
        <w:rPr>
          <w:rFonts w:ascii="Arial" w:hAnsi="Arial"/>
          <w:sz w:val="18"/>
        </w:rPr>
        <w:t xml:space="preserve">pflegerischen Aspekte beim Verbandswechsel </w:t>
      </w:r>
      <w:r>
        <w:rPr>
          <w:rFonts w:ascii="Arial" w:hAnsi="Arial"/>
          <w:sz w:val="18"/>
        </w:rPr>
        <w:t xml:space="preserve">sind </w:t>
      </w:r>
      <w:r w:rsidRPr="00890E7D">
        <w:rPr>
          <w:rFonts w:ascii="Arial" w:hAnsi="Arial"/>
          <w:sz w:val="18"/>
        </w:rPr>
        <w:t>von grosser Bedeutung</w:t>
      </w:r>
      <w:r>
        <w:rPr>
          <w:rFonts w:ascii="Arial" w:hAnsi="Arial"/>
          <w:sz w:val="18"/>
        </w:rPr>
        <w:t xml:space="preserve"> und d</w:t>
      </w:r>
      <w:r w:rsidRPr="00890E7D">
        <w:rPr>
          <w:rFonts w:ascii="Arial" w:hAnsi="Arial"/>
          <w:sz w:val="18"/>
        </w:rPr>
        <w:t xml:space="preserve">as Absaugen eine </w:t>
      </w:r>
      <w:r>
        <w:rPr>
          <w:rFonts w:ascii="Arial" w:hAnsi="Arial"/>
          <w:sz w:val="18"/>
        </w:rPr>
        <w:t>wichtige</w:t>
      </w:r>
      <w:r w:rsidRPr="00890E7D">
        <w:rPr>
          <w:rFonts w:ascii="Arial" w:hAnsi="Arial"/>
          <w:sz w:val="18"/>
        </w:rPr>
        <w:t xml:space="preserve"> Pflegeintervention, welche zur Sicherheit und Prophylaxe beiträgt. </w:t>
      </w:r>
    </w:p>
    <w:p w:rsidR="00CF75BE" w:rsidRDefault="00CF75BE" w:rsidP="00CF75BE">
      <w:pPr>
        <w:spacing w:after="0" w:line="240" w:lineRule="auto"/>
        <w:rPr>
          <w:rFonts w:ascii="Arial" w:hAnsi="Arial"/>
          <w:sz w:val="18"/>
        </w:rPr>
      </w:pPr>
    </w:p>
    <w:p w:rsidR="00CF75BE" w:rsidRPr="00890E7D" w:rsidRDefault="00CF75BE" w:rsidP="00CF75BE">
      <w:pPr>
        <w:spacing w:after="0" w:line="240" w:lineRule="auto"/>
        <w:rPr>
          <w:rFonts w:ascii="Arial" w:hAnsi="Arial"/>
          <w:sz w:val="18"/>
        </w:rPr>
      </w:pPr>
      <w:r>
        <w:rPr>
          <w:rFonts w:ascii="Arial" w:eastAsia="Times New Roman" w:hAnsi="Arial" w:cs="Arial"/>
          <w:sz w:val="18"/>
          <w:szCs w:val="18"/>
          <w:lang w:val="de-DE" w:eastAsia="de-DE"/>
        </w:rPr>
        <w:t xml:space="preserve">Die 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Sicherheit im Umgang mit 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 xml:space="preserve">der Trachealkanüle und den gezielten 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Einsatz des Sprechventils unterstützen d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ie Patientinnen/Patienten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auf dem Weg der Genesung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. Die Betreuung dieser Patientinnen/Patienten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erfordert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 xml:space="preserve"> 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eine enge interdisziplinäre Zusammenarbeit mit anderen Berufsgruppen wie 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 xml:space="preserve">bspw. 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Physiotherapie oder </w:t>
      </w:r>
      <w:proofErr w:type="spellStart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Dysphagietherapie</w:t>
      </w:r>
      <w:proofErr w:type="spellEnd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.</w:t>
      </w:r>
    </w:p>
    <w:p w:rsidR="00CF75BE" w:rsidRPr="00890E7D" w:rsidRDefault="00CF75BE" w:rsidP="00CF75BE">
      <w:pPr>
        <w:spacing w:after="0" w:line="240" w:lineRule="auto"/>
        <w:rPr>
          <w:rFonts w:ascii="Arial" w:hAnsi="Arial"/>
          <w:sz w:val="18"/>
        </w:rPr>
      </w:pPr>
    </w:p>
    <w:p w:rsidR="00CF75BE" w:rsidRPr="00890E7D" w:rsidRDefault="00CF75BE" w:rsidP="00CF75BE">
      <w:pPr>
        <w:spacing w:after="0" w:line="240" w:lineRule="auto"/>
        <w:rPr>
          <w:rFonts w:ascii="Arial" w:hAnsi="Arial"/>
          <w:sz w:val="18"/>
        </w:rPr>
      </w:pPr>
      <w:r w:rsidRPr="00890E7D">
        <w:rPr>
          <w:rFonts w:ascii="Arial" w:hAnsi="Arial"/>
          <w:sz w:val="18"/>
        </w:rPr>
        <w:t>Notfallsituation erkennen und rasch reagier</w:t>
      </w:r>
      <w:r>
        <w:rPr>
          <w:rFonts w:ascii="Arial" w:hAnsi="Arial"/>
          <w:sz w:val="18"/>
        </w:rPr>
        <w:t>en können, ist für die Patientinnen/Patienten</w:t>
      </w:r>
      <w:r w:rsidRPr="00890E7D">
        <w:rPr>
          <w:rFonts w:ascii="Arial" w:hAnsi="Arial"/>
          <w:sz w:val="18"/>
        </w:rPr>
        <w:t xml:space="preserve"> mit Trachealkanüle </w:t>
      </w:r>
      <w:r>
        <w:rPr>
          <w:rFonts w:ascii="Arial" w:hAnsi="Arial"/>
          <w:sz w:val="18"/>
        </w:rPr>
        <w:t>bedeutend</w:t>
      </w:r>
      <w:r w:rsidRPr="00890E7D">
        <w:rPr>
          <w:rFonts w:ascii="Arial" w:hAnsi="Arial"/>
          <w:sz w:val="18"/>
        </w:rPr>
        <w:t xml:space="preserve">. </w:t>
      </w:r>
    </w:p>
    <w:p w:rsidR="00CF75BE" w:rsidRPr="00890E7D" w:rsidRDefault="00CF75BE" w:rsidP="00CF75BE">
      <w:pPr>
        <w:spacing w:after="0" w:line="240" w:lineRule="auto"/>
        <w:rPr>
          <w:rFonts w:ascii="Arial" w:hAnsi="Arial"/>
          <w:sz w:val="18"/>
        </w:rPr>
      </w:pPr>
    </w:p>
    <w:p w:rsidR="00CF75BE" w:rsidRPr="00890E7D" w:rsidRDefault="00CF75BE" w:rsidP="00CF75BE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890E7D">
        <w:rPr>
          <w:rFonts w:ascii="Arial" w:hAnsi="Arial"/>
          <w:sz w:val="18"/>
        </w:rPr>
        <w:t xml:space="preserve">Die Pflegefachperson hat eine wichtige Funktion im 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Erkennen und Einschätzen von zentralen Pflegethemen im Zusammenhang mit der Tracheotomie, der Atmung, Kommunikation, Dysphagie, Mundpflege, Angst, etc. 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 xml:space="preserve">Die Betreuung der Patientinnen/Patienten setzt solide Kenntnisse zum 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Trachealkanülen-Management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 xml:space="preserve"> voraus.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</w:t>
      </w:r>
    </w:p>
    <w:p w:rsidR="00CF75BE" w:rsidRPr="00890E7D" w:rsidRDefault="00CF75BE" w:rsidP="00CF75BE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de-DE"/>
        </w:rPr>
      </w:pPr>
    </w:p>
    <w:p w:rsidR="00CF75BE" w:rsidRPr="00890E7D" w:rsidRDefault="00CF75BE" w:rsidP="00CF7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 xml:space="preserve">Ziele </w:t>
      </w:r>
    </w:p>
    <w:p w:rsidR="00CF75BE" w:rsidRPr="00890E7D" w:rsidRDefault="00CF75BE" w:rsidP="00CF75B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Die Pflegefachperson erlangt Wissen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 xml:space="preserve"> und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Fähigkeiten in der Pflege eines </w:t>
      </w:r>
      <w:proofErr w:type="spellStart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tracheotomierten</w:t>
      </w:r>
      <w:proofErr w:type="spellEnd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Patienten</w:t>
      </w:r>
    </w:p>
    <w:p w:rsidR="00CF75BE" w:rsidRPr="00890E7D" w:rsidRDefault="00CF75BE" w:rsidP="00CF75B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Die Pflegfachperson wendet Innenkanüle und Sprechaufsatz sicher an und kennt deren 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Voraussetzungen</w:t>
      </w:r>
    </w:p>
    <w:p w:rsidR="00CF75BE" w:rsidRPr="00890E7D" w:rsidRDefault="00CF75BE" w:rsidP="00CF75B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Die Pflegefachperson wendet die Technik beim 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Absaugen korrekt an und kann die Patienti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n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nen/den Patienten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gezielt anleiten </w:t>
      </w:r>
    </w:p>
    <w:p w:rsidR="00CF75BE" w:rsidRPr="00890E7D" w:rsidRDefault="00CF75BE" w:rsidP="00CF75B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Die Pflegefachperson kennt die Pflege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schwerpunkte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bei </w:t>
      </w:r>
      <w:proofErr w:type="spellStart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tracheotomierten</w:t>
      </w:r>
      <w:proofErr w:type="spellEnd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Patient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innen/Patient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en</w:t>
      </w:r>
    </w:p>
    <w:p w:rsidR="00CF75BE" w:rsidRPr="00890E7D" w:rsidRDefault="00CF75BE" w:rsidP="00CF75B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Die Pflegefachperson verhindert Risiken bei </w:t>
      </w:r>
      <w:proofErr w:type="spellStart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tracheotomierten</w:t>
      </w:r>
      <w:proofErr w:type="spellEnd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Patient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innen/Patient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en</w:t>
      </w:r>
    </w:p>
    <w:p w:rsidR="00CF75BE" w:rsidRPr="00890E7D" w:rsidRDefault="00CF75BE" w:rsidP="00CF75B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Die Pflegefachperson erkennt Notfallsituationen und kann korrekt und rasch reagieren</w:t>
      </w:r>
    </w:p>
    <w:p w:rsidR="00CF75BE" w:rsidRPr="00890E7D" w:rsidRDefault="00CF75BE" w:rsidP="00CF75BE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de-DE"/>
        </w:rPr>
      </w:pPr>
    </w:p>
    <w:p w:rsidR="00CF75BE" w:rsidRPr="00890E7D" w:rsidRDefault="00CF75BE" w:rsidP="00CF7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>Schwerpunkte</w:t>
      </w:r>
    </w:p>
    <w:p w:rsidR="00CF75BE" w:rsidRPr="00DA5446" w:rsidRDefault="00CF75BE" w:rsidP="00CF75BE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proofErr w:type="spellStart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>Tracheostoma</w:t>
      </w:r>
      <w:proofErr w:type="spellEnd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 xml:space="preserve">: Indikationen, veränderte Anatomie und Physiologie der Atmung mit Trachealkanüle </w:t>
      </w:r>
    </w:p>
    <w:p w:rsidR="00CF75BE" w:rsidRPr="00DA5446" w:rsidRDefault="00CF75BE" w:rsidP="00CF75BE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 xml:space="preserve">Trachealkanülen-Modelle am KSW, Informationen/Instruktionen zu feuchter Nase, </w:t>
      </w:r>
      <w:proofErr w:type="spellStart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>Cuffdruck</w:t>
      </w:r>
      <w:proofErr w:type="spellEnd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>-Kontrolle, Einsatz der feuchten Nase und des Sprechventils</w:t>
      </w:r>
    </w:p>
    <w:p w:rsidR="00CF75BE" w:rsidRPr="00DA5446" w:rsidRDefault="00CF75BE" w:rsidP="00CF75BE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proofErr w:type="spellStart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>Entcuffen</w:t>
      </w:r>
      <w:proofErr w:type="spellEnd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>, Auswirkungen auf die oberen Atemwege</w:t>
      </w:r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ab/>
      </w:r>
    </w:p>
    <w:p w:rsidR="00CF75BE" w:rsidRPr="00DA5446" w:rsidRDefault="00CF75BE" w:rsidP="00CF75BE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 xml:space="preserve">Pflege des </w:t>
      </w:r>
      <w:proofErr w:type="spellStart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>Tracheostomas</w:t>
      </w:r>
      <w:proofErr w:type="spellEnd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und Pflegethemen im Zusammenhang mit Trachealkanülen</w:t>
      </w:r>
    </w:p>
    <w:p w:rsidR="00CF75BE" w:rsidRPr="00DA5446" w:rsidRDefault="00CF75BE" w:rsidP="00CF75BE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 xml:space="preserve">Zeichen der </w:t>
      </w:r>
      <w:proofErr w:type="spellStart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>Sekretanschoppung</w:t>
      </w:r>
      <w:proofErr w:type="spellEnd"/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>, Absaugen, Wechsel der Innenkanüle</w:t>
      </w:r>
    </w:p>
    <w:p w:rsidR="00CF75BE" w:rsidRPr="00DA5446" w:rsidRDefault="00CF75BE" w:rsidP="00CF75BE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DA5446">
        <w:rPr>
          <w:rFonts w:ascii="Arial" w:eastAsia="Times New Roman" w:hAnsi="Arial" w:cs="Arial"/>
          <w:sz w:val="18"/>
          <w:szCs w:val="18"/>
          <w:lang w:val="de-DE" w:eastAsia="de-DE"/>
        </w:rPr>
        <w:t>Notfallsituationen erkennen und richtig handeln</w:t>
      </w:r>
    </w:p>
    <w:p w:rsidR="00CF75BE" w:rsidRPr="00890E7D" w:rsidRDefault="00CF75BE" w:rsidP="00CF75BE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val="de-DE" w:eastAsia="de-DE"/>
        </w:rPr>
      </w:pPr>
    </w:p>
    <w:p w:rsidR="00CF75BE" w:rsidRPr="00837832" w:rsidRDefault="00CF75BE" w:rsidP="00CF75BE">
      <w:pPr>
        <w:spacing w:after="0" w:line="240" w:lineRule="auto"/>
        <w:rPr>
          <w:rFonts w:ascii="Arial" w:eastAsia="Times New Roman" w:hAnsi="Arial" w:cs="Arial"/>
          <w:color w:val="1F4E79" w:themeColor="accent1" w:themeShade="80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Praktisches Üben: Absaugen, </w:t>
      </w:r>
      <w:proofErr w:type="spellStart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Entcuffen</w:t>
      </w:r>
      <w:proofErr w:type="spellEnd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, </w:t>
      </w:r>
      <w:proofErr w:type="spellStart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Airvo</w:t>
      </w:r>
      <w:proofErr w:type="spellEnd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aufrüsten/bedienen, Inhalation mit Trachealkanüle, benötigtes Material bei </w:t>
      </w:r>
      <w:proofErr w:type="spellStart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Tracheostoma</w:t>
      </w:r>
      <w:proofErr w:type="spellEnd"/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-Patient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innen/Patient</w:t>
      </w:r>
      <w:r w:rsidRPr="00890E7D">
        <w:rPr>
          <w:rFonts w:ascii="Arial" w:eastAsia="Times New Roman" w:hAnsi="Arial" w:cs="Arial"/>
          <w:sz w:val="18"/>
          <w:szCs w:val="18"/>
          <w:lang w:val="de-DE" w:eastAsia="de-DE"/>
        </w:rPr>
        <w:t>en, Verbandswechsel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.</w:t>
      </w:r>
    </w:p>
    <w:p w:rsidR="00CF75BE" w:rsidRPr="004725FB" w:rsidRDefault="00CF75BE" w:rsidP="00CF75BE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</w:p>
    <w:p w:rsidR="00CF75BE" w:rsidRPr="004725FB" w:rsidRDefault="00CF75BE" w:rsidP="00CF7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0" w:lineRule="exact"/>
        <w:ind w:right="663"/>
        <w:outlineLvl w:val="0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  <w:r w:rsidRPr="004725FB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 xml:space="preserve">Personenkreis </w:t>
      </w:r>
    </w:p>
    <w:p w:rsidR="00CF75BE" w:rsidRPr="004725FB" w:rsidRDefault="00CF75BE" w:rsidP="00CF7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0" w:lineRule="exact"/>
        <w:ind w:right="663"/>
        <w:outlineLvl w:val="0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Pflegefachpersonen HF und FH</w:t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, Pflegefachpersonen aus externen Institutionen und ambulanten Pflegeeinrichtungen (Spitex)</w:t>
      </w: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  </w:t>
      </w:r>
    </w:p>
    <w:p w:rsidR="00CF75BE" w:rsidRPr="004725FB" w:rsidRDefault="00CF75BE" w:rsidP="00CF75BE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00" w:lineRule="exact"/>
        <w:ind w:right="663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</w:p>
    <w:p w:rsidR="00CF75BE" w:rsidRPr="004725FB" w:rsidRDefault="00CF75BE" w:rsidP="00CF75BE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00" w:lineRule="exact"/>
        <w:ind w:right="663"/>
        <w:outlineLvl w:val="0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  <w:r w:rsidRPr="004725FB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 xml:space="preserve">Teilnehmerzahl </w:t>
      </w:r>
    </w:p>
    <w:p w:rsidR="00CF75BE" w:rsidRPr="004725FB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Minimum 8, Maximum 15 </w:t>
      </w:r>
    </w:p>
    <w:p w:rsidR="00CF75BE" w:rsidRPr="004725FB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</w:p>
    <w:p w:rsidR="00CF75BE" w:rsidRPr="004725FB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00" w:lineRule="exact"/>
        <w:outlineLvl w:val="0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  <w:r w:rsidRPr="004725FB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>Referentinnen</w:t>
      </w:r>
    </w:p>
    <w:p w:rsidR="00CF75BE" w:rsidRPr="004725FB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00" w:lineRule="exact"/>
        <w:outlineLvl w:val="0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Fabienne Coray</w:t>
      </w: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, </w:t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Pflegefachfrau FH</w:t>
      </w: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, </w:t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M</w:t>
      </w: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edizin</w:t>
      </w:r>
    </w:p>
    <w:p w:rsidR="00CF75BE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00" w:lineRule="exact"/>
        <w:outlineLvl w:val="0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Eve Kessler, </w:t>
      </w:r>
      <w:r w:rsidRPr="008357CA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Expertin Intensivpflege NDS HF, Berufsbildnerin NDS Intensivpflege, ZIM</w:t>
      </w:r>
    </w:p>
    <w:p w:rsidR="00CF75BE" w:rsidRPr="00C34E2E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00" w:lineRule="exact"/>
        <w:outlineLvl w:val="0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Sarah Ackermann</w:t>
      </w:r>
      <w:r w:rsidRPr="00C34E2E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, </w:t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Logopädin, Institut für Therapien und Rehabilitation</w:t>
      </w:r>
    </w:p>
    <w:p w:rsidR="00CF75BE" w:rsidRPr="004725FB" w:rsidRDefault="00CF75BE" w:rsidP="00CF7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0" w:lineRule="exact"/>
        <w:ind w:right="663"/>
        <w:rPr>
          <w:rFonts w:ascii="Arial" w:eastAsia="Times New Roman" w:hAnsi="Arial" w:cs="Arial"/>
          <w:color w:val="7F7F7F"/>
          <w:spacing w:val="5"/>
          <w:kern w:val="1"/>
          <w:sz w:val="18"/>
          <w:szCs w:val="18"/>
          <w:lang w:val="de-DE" w:eastAsia="de-DE"/>
        </w:rPr>
      </w:pPr>
    </w:p>
    <w:p w:rsidR="00CF75BE" w:rsidRPr="004725FB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  <w:r w:rsidRPr="004725FB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>Zeitlicher Umfang</w:t>
      </w:r>
    </w:p>
    <w:p w:rsidR="00CF75BE" w:rsidRPr="004725FB" w:rsidRDefault="00CF75BE" w:rsidP="00CF7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0" w:lineRule="exact"/>
        <w:ind w:right="663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ganzer Tag </w:t>
      </w:r>
    </w:p>
    <w:p w:rsidR="00CF75BE" w:rsidRPr="004725FB" w:rsidRDefault="00CF75BE" w:rsidP="00CF7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0" w:lineRule="exact"/>
        <w:ind w:right="663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</w:p>
    <w:p w:rsidR="00CF75BE" w:rsidRPr="00890E7D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>Daten, Zeit 08:30 – 16:30 Uhr</w:t>
      </w:r>
      <w:r w:rsidRPr="00890E7D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ab/>
      </w:r>
      <w:r w:rsidRPr="00890E7D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ab/>
      </w:r>
      <w:r w:rsidRPr="00890E7D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ab/>
      </w:r>
      <w:r w:rsidRPr="00890E7D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ab/>
      </w:r>
      <w:r w:rsidRPr="00890E7D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ab/>
        <w:t>Anmeldeschluss</w:t>
      </w:r>
    </w:p>
    <w:p w:rsidR="00CF75BE" w:rsidRPr="003227F0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</w:pP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 xml:space="preserve">Do, </w:t>
      </w:r>
      <w:r w:rsidR="00AF00D5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19</w:t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. März 202</w:t>
      </w:r>
      <w:r w:rsidR="00AF00D5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6</w:t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AF00D5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19</w:t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. Februar 202</w:t>
      </w:r>
      <w:r w:rsidR="00AF00D5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6</w:t>
      </w:r>
    </w:p>
    <w:p w:rsidR="00CF75BE" w:rsidRPr="008149BD" w:rsidRDefault="003227F0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</w:pP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Fr</w:t>
      </w:r>
      <w:r w:rsidR="00CF75BE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, 18. September 202</w:t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6</w:t>
      </w:r>
      <w:r w:rsidR="00CF75BE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3227F0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 xml:space="preserve">18. </w:t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August 202</w:t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6</w:t>
      </w:r>
    </w:p>
    <w:p w:rsidR="00CF75BE" w:rsidRPr="00644207" w:rsidRDefault="003227F0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Di</w:t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 xml:space="preserve">, </w:t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10</w:t>
      </w:r>
      <w:r w:rsidR="00CF75BE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 xml:space="preserve">. November </w:t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202</w:t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6</w:t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ab/>
      </w:r>
      <w:r w:rsidR="00CF75BE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05</w:t>
      </w:r>
      <w:r w:rsidR="00CF75BE" w:rsidRPr="008149BD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 xml:space="preserve">. </w:t>
      </w:r>
      <w:r w:rsidR="00CF75BE" w:rsidRPr="00644207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Oktober 202</w:t>
      </w:r>
      <w:r w:rsidR="00CF75BE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5</w:t>
      </w:r>
    </w:p>
    <w:p w:rsidR="00CF75BE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eastAsia="Times New Roman" w:hAnsi="Arial" w:cs="Arial"/>
          <w:color w:val="FF0000"/>
          <w:spacing w:val="5"/>
          <w:kern w:val="1"/>
          <w:sz w:val="18"/>
          <w:szCs w:val="18"/>
          <w:lang w:val="de-DE" w:eastAsia="de-DE"/>
        </w:rPr>
      </w:pPr>
    </w:p>
    <w:p w:rsidR="00CF75BE" w:rsidRPr="00644207" w:rsidRDefault="00CF75BE" w:rsidP="00CF75BE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eastAsia="Times New Roman" w:hAnsi="Arial" w:cs="Arial"/>
          <w:color w:val="FF0000"/>
          <w:spacing w:val="5"/>
          <w:kern w:val="1"/>
          <w:sz w:val="18"/>
          <w:szCs w:val="18"/>
          <w:lang w:val="de-DE" w:eastAsia="de-DE"/>
        </w:rPr>
      </w:pPr>
      <w:r w:rsidRPr="00890E7D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>Ort</w:t>
      </w:r>
    </w:p>
    <w:p w:rsidR="00CF75BE" w:rsidRDefault="00CF75BE" w:rsidP="00CF75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Haus A – U1 – SZ Lind- und Goldenberg</w:t>
      </w:r>
    </w:p>
    <w:p w:rsidR="003227F0" w:rsidRDefault="003227F0" w:rsidP="00CF75BE">
      <w:pPr>
        <w:spacing w:before="100" w:after="0" w:line="240" w:lineRule="auto"/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</w:pPr>
    </w:p>
    <w:p w:rsidR="00CF75BE" w:rsidRDefault="00CF75BE" w:rsidP="00CF75BE">
      <w:pPr>
        <w:spacing w:before="100" w:after="0" w:line="240" w:lineRule="auto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  <w:r w:rsidRPr="004725FB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>Kosten</w:t>
      </w: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 xml:space="preserve"> </w:t>
      </w:r>
      <w:r w:rsidRPr="004725FB"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>extern</w:t>
      </w:r>
      <w:r>
        <w:rPr>
          <w:rFonts w:ascii="Arial" w:eastAsia="Times New Roman" w:hAnsi="Arial" w:cs="Arial"/>
          <w:b/>
          <w:spacing w:val="5"/>
          <w:kern w:val="1"/>
          <w:sz w:val="18"/>
          <w:szCs w:val="18"/>
          <w:lang w:val="de-DE" w:eastAsia="de-DE"/>
        </w:rPr>
        <w:t xml:space="preserve">: </w:t>
      </w: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Fr. 1</w:t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5</w:t>
      </w:r>
      <w:r w:rsidRPr="004725FB"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  <w:t>0.00</w:t>
      </w:r>
    </w:p>
    <w:sectPr w:rsidR="00CF75BE" w:rsidSect="00CF75B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B81"/>
    <w:multiLevelType w:val="hybridMultilevel"/>
    <w:tmpl w:val="9A74FE38"/>
    <w:lvl w:ilvl="0" w:tplc="85B29C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E5AA3"/>
    <w:multiLevelType w:val="hybridMultilevel"/>
    <w:tmpl w:val="BEDC8566"/>
    <w:lvl w:ilvl="0" w:tplc="85B29C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BE"/>
    <w:rsid w:val="001078C1"/>
    <w:rsid w:val="003227F0"/>
    <w:rsid w:val="008108C2"/>
    <w:rsid w:val="00AF00D5"/>
    <w:rsid w:val="00C53E3A"/>
    <w:rsid w:val="00CF75BE"/>
    <w:rsid w:val="00E3666A"/>
    <w:rsid w:val="00E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1769C4-16FF-4382-9C6E-22CC2D96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75BE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dcterms:created xsi:type="dcterms:W3CDTF">2025-07-16T11:18:00Z</dcterms:created>
  <dcterms:modified xsi:type="dcterms:W3CDTF">2025-07-16T11:18:00Z</dcterms:modified>
</cp:coreProperties>
</file>